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385B3F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85B3F" w:rsidRPr="00385B3F">
        <w:rPr>
          <w:rFonts w:ascii="仿宋_GB2312" w:eastAsia="仿宋_GB2312" w:hAnsi="仿宋_GB2312" w:cs="仿宋_GB2312" w:hint="eastAsia"/>
          <w:sz w:val="32"/>
          <w:szCs w:val="32"/>
        </w:rPr>
        <w:t>摄制、洗印加工、进口、发行、放映禁止内容的电影片的行为</w:t>
      </w:r>
    </w:p>
    <w:p w:rsidR="00385B3F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85B3F" w:rsidRPr="00385B3F">
        <w:rPr>
          <w:rFonts w:ascii="仿宋_GB2312" w:eastAsia="仿宋_GB2312" w:hAnsi="仿宋_GB2312" w:cs="仿宋_GB2312" w:hint="eastAsia"/>
          <w:sz w:val="32"/>
          <w:szCs w:val="32"/>
        </w:rPr>
        <w:t>是否存在摄制、洗印加工、进口、发行、放映禁止内容的电影片的行为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385B3F" w:rsidRDefault="009619BD" w:rsidP="00385B3F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385B3F" w:rsidRPr="00385B3F">
        <w:rPr>
          <w:rFonts w:ascii="仿宋_GB2312" w:eastAsia="仿宋_GB2312" w:hAnsi="仿宋_GB2312" w:cs="仿宋_GB2312" w:hint="eastAsia"/>
          <w:sz w:val="32"/>
          <w:szCs w:val="32"/>
        </w:rPr>
        <w:t>存在摄制、洗印加工、进口、发行、放映禁止内容的电影片的行为</w:t>
      </w:r>
    </w:p>
    <w:p w:rsidR="00385B3F" w:rsidRDefault="009619BD" w:rsidP="00385B3F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85B3F" w:rsidRPr="00385B3F">
        <w:rPr>
          <w:rFonts w:ascii="仿宋_GB2312" w:eastAsia="仿宋_GB2312" w:hAnsi="仿宋_GB2312" w:cs="仿宋_GB2312" w:hint="eastAsia"/>
          <w:sz w:val="32"/>
          <w:szCs w:val="32"/>
        </w:rPr>
        <w:t>存在摄制、洗印加工、进口、发行、放映禁止内容的电影片的行为</w:t>
      </w:r>
      <w:bookmarkStart w:id="0" w:name="_GoBack"/>
      <w:bookmarkEnd w:id="0"/>
    </w:p>
    <w:p w:rsidR="009619BD" w:rsidRPr="00385B3F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85B3F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11</cp:revision>
  <dcterms:created xsi:type="dcterms:W3CDTF">2021-09-07T06:42:00Z</dcterms:created>
  <dcterms:modified xsi:type="dcterms:W3CDTF">2021-09-15T07:48:00Z</dcterms:modified>
</cp:coreProperties>
</file>